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#8</w:t>
      </w:r>
      <w:r w:rsidR="009A7BEA">
        <w:rPr>
          <w:b/>
          <w:noProof/>
          <w:sz w:val="24"/>
        </w:rPr>
        <w:t>5</w:t>
      </w:r>
      <w:r w:rsidR="00AE61ED">
        <w:rPr>
          <w:b/>
          <w:noProof/>
          <w:sz w:val="24"/>
        </w:rPr>
        <w:tab/>
        <w:t>RP</w:t>
      </w:r>
      <w:r w:rsidRPr="0033027D">
        <w:rPr>
          <w:b/>
          <w:noProof/>
          <w:sz w:val="24"/>
        </w:rPr>
        <w:t>-</w:t>
      </w:r>
      <w:r w:rsidR="00AE61ED">
        <w:rPr>
          <w:b/>
          <w:noProof/>
          <w:sz w:val="24"/>
        </w:rPr>
        <w:t>1</w:t>
      </w:r>
      <w:r w:rsidR="008F3838">
        <w:rPr>
          <w:b/>
          <w:noProof/>
          <w:sz w:val="24"/>
        </w:rPr>
        <w:t>9</w:t>
      </w:r>
      <w:r w:rsidR="001C11AA">
        <w:rPr>
          <w:b/>
          <w:noProof/>
          <w:sz w:val="24"/>
        </w:rPr>
        <w:t>2292</w:t>
      </w:r>
    </w:p>
    <w:p w:rsidR="006A45BA" w:rsidRPr="006A45BA" w:rsidRDefault="008C539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Beach, USA</w:t>
      </w:r>
      <w:r w:rsidR="0033027D" w:rsidRPr="0033027D">
        <w:rPr>
          <w:b/>
          <w:noProof/>
          <w:sz w:val="24"/>
        </w:rPr>
        <w:t xml:space="preserve">, </w:t>
      </w:r>
      <w:r w:rsidR="009A7BEA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</w:t>
      </w:r>
      <w:r w:rsidR="009A7BEA">
        <w:rPr>
          <w:b/>
          <w:noProof/>
          <w:sz w:val="24"/>
        </w:rPr>
        <w:t>16</w:t>
      </w:r>
      <w:r>
        <w:rPr>
          <w:b/>
          <w:noProof/>
          <w:sz w:val="24"/>
        </w:rPr>
        <w:t>-</w:t>
      </w:r>
      <w:r w:rsidR="009A7BEA">
        <w:rPr>
          <w:b/>
          <w:noProof/>
          <w:sz w:val="24"/>
        </w:rPr>
        <w:t>20</w:t>
      </w:r>
      <w:r w:rsidR="00233A4A">
        <w:rPr>
          <w:b/>
          <w:noProof/>
          <w:sz w:val="24"/>
        </w:rPr>
        <w:t>, 201</w:t>
      </w:r>
      <w:r w:rsidR="00E11CA2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AE61ED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AE61E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9</w:t>
      </w:r>
      <w:r w:rsidR="00DC6122" w:rsidRPr="00A167B1">
        <w:rPr>
          <w:rFonts w:cs="Arial" w:hint="eastAsia"/>
          <w:sz w:val="18"/>
          <w:szCs w:val="18"/>
          <w:lang w:eastAsia="ja-JP"/>
        </w:rPr>
        <w:t>1970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3F50C8">
        <w:rPr>
          <w:rFonts w:ascii="Arial" w:eastAsia="Batang" w:hAnsi="Arial"/>
          <w:b/>
          <w:lang w:eastAsia="zh-CN"/>
        </w:rPr>
        <w:t>NTT DOCOMO, INC.</w:t>
      </w:r>
    </w:p>
    <w:p w:rsidR="00AE25BF" w:rsidRPr="006E5DD5" w:rsidRDefault="00AE25BF" w:rsidP="00AE25B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F50C8">
        <w:rPr>
          <w:rFonts w:ascii="Arial" w:eastAsia="Batang" w:hAnsi="Arial" w:cs="Arial"/>
          <w:b/>
          <w:lang w:eastAsia="zh-CN"/>
        </w:rPr>
        <w:t xml:space="preserve"> SID on </w:t>
      </w:r>
      <w:r w:rsidR="002D3E42" w:rsidRPr="002D3E42">
        <w:rPr>
          <w:rFonts w:ascii="Arial" w:eastAsia="Batang" w:hAnsi="Arial" w:cs="Arial"/>
          <w:b/>
          <w:lang w:eastAsia="zh-CN"/>
        </w:rPr>
        <w:t>inter-gNB coordination for multi-carrier/TRP operations for NR</w:t>
      </w:r>
      <w:r w:rsidR="00DC6122">
        <w:rPr>
          <w:rFonts w:ascii="Arial" w:eastAsia="Batang" w:hAnsi="Arial" w:cs="Arial"/>
          <w:b/>
          <w:lang w:eastAsia="zh-CN"/>
        </w:rPr>
        <w:t xml:space="preserve"> 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27642">
        <w:rPr>
          <w:rFonts w:ascii="Arial" w:eastAsia="Batang" w:hAnsi="Arial"/>
          <w:b/>
          <w:lang w:eastAsia="zh-CN"/>
        </w:rPr>
        <w:t>8.2.5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F50C8">
        <w:t xml:space="preserve">Feasibility study on </w:t>
      </w:r>
      <w:r w:rsidR="00E0137B" w:rsidRPr="00E0137B">
        <w:t>inter-gNB coordination for multi-carrier/TRP operations for NR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F50C8">
        <w:t>FS_</w:t>
      </w:r>
      <w:r w:rsidR="00D5649C">
        <w:t>NR_</w:t>
      </w:r>
      <w:r w:rsidR="00E0137B">
        <w:t>MultiCarrier-TRP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E61ED" w:rsidRDefault="00AE61ED" w:rsidP="00AE61ED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DB046D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DB046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DB046D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DB046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E61ED" w:rsidRPr="002D4462" w:rsidRDefault="00AE61ED" w:rsidP="00AE61ED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DB046D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DB046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DB046D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DB046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DB046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DB046D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DB046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DB046D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DB046D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DB046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DB046D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B046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B046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B046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B046D" w:rsidRDefault="004260A5" w:rsidP="004A40BE">
            <w:pPr>
              <w:pStyle w:val="TAH"/>
            </w:pPr>
            <w:r w:rsidRPr="00DB046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B046D" w:rsidRDefault="004260A5" w:rsidP="004A40BE">
            <w:pPr>
              <w:pStyle w:val="TAH"/>
            </w:pPr>
            <w:r w:rsidRPr="00DB046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B046D" w:rsidRDefault="004260A5" w:rsidP="004A40BE">
            <w:pPr>
              <w:pStyle w:val="TAH"/>
            </w:pPr>
            <w:r w:rsidRPr="00DB046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B046D" w:rsidRDefault="004260A5" w:rsidP="004A40BE">
            <w:pPr>
              <w:pStyle w:val="TAH"/>
            </w:pPr>
            <w:r w:rsidRPr="00DB046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B046D" w:rsidRDefault="004260A5" w:rsidP="00BF7C9D">
            <w:pPr>
              <w:pStyle w:val="TAH"/>
            </w:pPr>
            <w:r w:rsidRPr="00DB046D">
              <w:t>Others</w:t>
            </w:r>
            <w:r w:rsidR="00BF7C9D" w:rsidRPr="00DB046D">
              <w:t xml:space="preserve"> (specify)</w:t>
            </w:r>
          </w:p>
        </w:tc>
      </w:tr>
      <w:tr w:rsidR="004260A5" w:rsidRPr="00DB046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B046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B046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B046D" w:rsidRDefault="003F50C8" w:rsidP="004A40BE">
            <w:pPr>
              <w:pStyle w:val="TAC"/>
              <w:rPr>
                <w:lang w:eastAsia="ja-JP"/>
              </w:rPr>
            </w:pPr>
            <w:r w:rsidRPr="00DB046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B046D" w:rsidRDefault="004260A5" w:rsidP="004A40BE">
            <w:pPr>
              <w:pStyle w:val="TAC"/>
            </w:pPr>
          </w:p>
        </w:tc>
      </w:tr>
      <w:tr w:rsidR="004260A5" w:rsidRPr="00DB046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B046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B046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B046D" w:rsidRDefault="003F50C8" w:rsidP="004A40BE">
            <w:pPr>
              <w:pStyle w:val="TAC"/>
              <w:rPr>
                <w:lang w:eastAsia="ja-JP"/>
              </w:rPr>
            </w:pPr>
            <w:r w:rsidRPr="00DB046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DB046D" w:rsidRDefault="003F50C8" w:rsidP="004A40BE">
            <w:pPr>
              <w:pStyle w:val="TAC"/>
              <w:rPr>
                <w:lang w:eastAsia="ja-JP"/>
              </w:rPr>
            </w:pPr>
            <w:r w:rsidRPr="00DB046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B046D" w:rsidRDefault="003F50C8" w:rsidP="004A40BE">
            <w:pPr>
              <w:pStyle w:val="TAC"/>
              <w:rPr>
                <w:lang w:eastAsia="ja-JP"/>
              </w:rPr>
            </w:pPr>
            <w:r w:rsidRPr="00DB046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DB046D" w:rsidRDefault="003F50C8" w:rsidP="004A40BE">
            <w:pPr>
              <w:pStyle w:val="TAC"/>
              <w:rPr>
                <w:lang w:eastAsia="ja-JP"/>
              </w:rPr>
            </w:pPr>
            <w:r w:rsidRPr="00DB046D">
              <w:rPr>
                <w:rFonts w:hint="eastAsia"/>
                <w:lang w:eastAsia="ja-JP"/>
              </w:rPr>
              <w:t>X</w:t>
            </w:r>
          </w:p>
        </w:tc>
      </w:tr>
      <w:tr w:rsidR="004260A5" w:rsidRPr="00DB046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B046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B046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B046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B046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B046D" w:rsidTr="006B4280">
        <w:tc>
          <w:tcPr>
            <w:tcW w:w="675" w:type="dxa"/>
          </w:tcPr>
          <w:p w:rsidR="004876B9" w:rsidRPr="00DB046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B046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B046D">
              <w:rPr>
                <w:color w:val="4F81BD"/>
                <w:sz w:val="20"/>
              </w:rPr>
              <w:t>Feature</w:t>
            </w:r>
          </w:p>
        </w:tc>
      </w:tr>
      <w:tr w:rsidR="004876B9" w:rsidRPr="00DB046D" w:rsidTr="004260A5">
        <w:tc>
          <w:tcPr>
            <w:tcW w:w="675" w:type="dxa"/>
          </w:tcPr>
          <w:p w:rsidR="004876B9" w:rsidRPr="00DB046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B046D" w:rsidRDefault="004876B9" w:rsidP="004260A5">
            <w:pPr>
              <w:pStyle w:val="TAH"/>
              <w:ind w:right="-99"/>
              <w:jc w:val="left"/>
            </w:pPr>
            <w:r w:rsidRPr="00DB046D">
              <w:t>Building Block</w:t>
            </w:r>
          </w:p>
        </w:tc>
      </w:tr>
      <w:tr w:rsidR="004876B9" w:rsidRPr="00DB046D" w:rsidTr="004260A5">
        <w:tc>
          <w:tcPr>
            <w:tcW w:w="675" w:type="dxa"/>
          </w:tcPr>
          <w:p w:rsidR="004876B9" w:rsidRPr="00DB046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B046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B046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B046D" w:rsidTr="001759A7">
        <w:tc>
          <w:tcPr>
            <w:tcW w:w="675" w:type="dxa"/>
          </w:tcPr>
          <w:p w:rsidR="00BF7C9D" w:rsidRPr="00DB046D" w:rsidRDefault="003F50C8" w:rsidP="001759A7">
            <w:pPr>
              <w:pStyle w:val="TAC"/>
              <w:rPr>
                <w:lang w:eastAsia="ja-JP"/>
              </w:rPr>
            </w:pPr>
            <w:r w:rsidRPr="00DB046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B046D" w:rsidRDefault="00BF7C9D" w:rsidP="001759A7">
            <w:pPr>
              <w:pStyle w:val="TAH"/>
              <w:ind w:right="-99"/>
              <w:jc w:val="left"/>
            </w:pPr>
            <w:r w:rsidRPr="00DB046D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B046D" w:rsidTr="006B4280">
        <w:tc>
          <w:tcPr>
            <w:tcW w:w="9606" w:type="dxa"/>
            <w:gridSpan w:val="2"/>
            <w:shd w:val="clear" w:color="auto" w:fill="E0E0E0"/>
          </w:tcPr>
          <w:p w:rsidR="004876B9" w:rsidRPr="00DB046D" w:rsidRDefault="00E92452" w:rsidP="00495840">
            <w:pPr>
              <w:pStyle w:val="TAH"/>
              <w:ind w:right="-99"/>
              <w:jc w:val="left"/>
            </w:pPr>
            <w:r w:rsidRPr="00DB046D">
              <w:t xml:space="preserve">Parent Work Items </w:t>
            </w:r>
          </w:p>
        </w:tc>
      </w:tr>
      <w:tr w:rsidR="00B567D1" w:rsidRPr="00DB046D" w:rsidTr="00440BC9">
        <w:tc>
          <w:tcPr>
            <w:tcW w:w="1101" w:type="dxa"/>
            <w:shd w:val="clear" w:color="auto" w:fill="E0E0E0"/>
          </w:tcPr>
          <w:p w:rsidR="00B567D1" w:rsidRPr="00DB046D" w:rsidRDefault="00B567D1" w:rsidP="001C5C86">
            <w:pPr>
              <w:pStyle w:val="TAH"/>
              <w:ind w:right="-99"/>
              <w:jc w:val="left"/>
            </w:pPr>
            <w:r w:rsidRPr="00DB046D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DB046D" w:rsidRDefault="00B567D1" w:rsidP="001C5C86">
            <w:pPr>
              <w:pStyle w:val="TAH"/>
              <w:ind w:right="-99"/>
              <w:jc w:val="left"/>
            </w:pPr>
            <w:r w:rsidRPr="00DB046D">
              <w:t>Title</w:t>
            </w:r>
          </w:p>
        </w:tc>
      </w:tr>
      <w:tr w:rsidR="00B567D1" w:rsidRPr="00DB046D" w:rsidTr="00440BC9">
        <w:tc>
          <w:tcPr>
            <w:tcW w:w="1101" w:type="dxa"/>
          </w:tcPr>
          <w:p w:rsidR="00B567D1" w:rsidRPr="00DB046D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B046D" w:rsidTr="006B4280">
        <w:tc>
          <w:tcPr>
            <w:tcW w:w="9606" w:type="dxa"/>
            <w:gridSpan w:val="3"/>
            <w:shd w:val="clear" w:color="auto" w:fill="E0E0E0"/>
          </w:tcPr>
          <w:p w:rsidR="00A36378" w:rsidRPr="00DB046D" w:rsidRDefault="00E92452" w:rsidP="001C5C86">
            <w:pPr>
              <w:pStyle w:val="TAH"/>
              <w:ind w:right="-99"/>
              <w:jc w:val="left"/>
            </w:pPr>
            <w:r w:rsidRPr="00DB046D">
              <w:t>Other related Work Items</w:t>
            </w:r>
            <w:r w:rsidR="005573BB" w:rsidRPr="00DB046D">
              <w:t xml:space="preserve"> (if any)</w:t>
            </w:r>
          </w:p>
        </w:tc>
      </w:tr>
      <w:tr w:rsidR="004876B9" w:rsidRPr="00DB046D" w:rsidTr="006B4280">
        <w:tc>
          <w:tcPr>
            <w:tcW w:w="1101" w:type="dxa"/>
            <w:shd w:val="clear" w:color="auto" w:fill="E0E0E0"/>
          </w:tcPr>
          <w:p w:rsidR="004876B9" w:rsidRPr="00DB046D" w:rsidRDefault="004876B9" w:rsidP="001C5C86">
            <w:pPr>
              <w:pStyle w:val="TAH"/>
              <w:ind w:right="-99"/>
              <w:jc w:val="left"/>
            </w:pPr>
            <w:r w:rsidRPr="00DB046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B046D" w:rsidRDefault="004876B9" w:rsidP="001C5C86">
            <w:pPr>
              <w:pStyle w:val="TAH"/>
              <w:ind w:right="-99"/>
              <w:jc w:val="left"/>
            </w:pPr>
            <w:r w:rsidRPr="00DB046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B046D" w:rsidRDefault="004876B9" w:rsidP="001C5C86">
            <w:pPr>
              <w:pStyle w:val="TAH"/>
              <w:ind w:right="-99"/>
              <w:jc w:val="left"/>
            </w:pPr>
            <w:r w:rsidRPr="00DB046D">
              <w:t>Nature of relationship</w:t>
            </w:r>
          </w:p>
        </w:tc>
      </w:tr>
      <w:tr w:rsidR="004876B9" w:rsidRPr="00DB046D" w:rsidTr="00A36378">
        <w:tc>
          <w:tcPr>
            <w:tcW w:w="1101" w:type="dxa"/>
          </w:tcPr>
          <w:p w:rsidR="004876B9" w:rsidRPr="00DB046D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B046D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DC6122" w:rsidRDefault="002D3446" w:rsidP="00796387">
      <w:pPr>
        <w:rPr>
          <w:lang w:eastAsia="ja-JP"/>
        </w:rPr>
      </w:pPr>
      <w:r>
        <w:rPr>
          <w:lang w:eastAsia="ja-JP"/>
        </w:rPr>
        <w:t xml:space="preserve">NG-RAN enables operators to deploy the logical entities flexibly in their network. The NG-RAN architecture can be extended </w:t>
      </w:r>
      <w:r w:rsidR="001C1510">
        <w:rPr>
          <w:lang w:eastAsia="ja-JP"/>
        </w:rPr>
        <w:t xml:space="preserve">for further </w:t>
      </w:r>
      <w:r>
        <w:rPr>
          <w:lang w:eastAsia="ja-JP"/>
        </w:rPr>
        <w:t>to cover the promising functionalities, e.g. CA and MIMO over multiple TRPs</w:t>
      </w:r>
      <w:r w:rsidR="001C1510" w:rsidRPr="009A714A">
        <w:rPr>
          <w:lang w:eastAsia="ja-JP"/>
        </w:rPr>
        <w:t>, so that these functionalities can be provided via two gNBs</w:t>
      </w:r>
      <w:r w:rsidRPr="009A714A">
        <w:rPr>
          <w:lang w:eastAsia="ja-JP"/>
        </w:rPr>
        <w:t>.</w:t>
      </w:r>
    </w:p>
    <w:p w:rsidR="00DC6122" w:rsidRDefault="00DC6122" w:rsidP="00796387"/>
    <w:p w:rsidR="00DC6122" w:rsidRDefault="00DC6122" w:rsidP="00796387"/>
    <w:p w:rsidR="00DC6122" w:rsidRDefault="00DC6122" w:rsidP="00796387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CA]</w:t>
      </w:r>
    </w:p>
    <w:p w:rsidR="005A1C64" w:rsidRDefault="00D16EC1" w:rsidP="00796387">
      <w:r w:rsidRPr="00D16EC1">
        <w:t xml:space="preserve">When the new spectrum is deployed, CA (Carrier Aggregation) can be used, </w:t>
      </w:r>
      <w:r w:rsidR="00FC77FF">
        <w:t xml:space="preserve">only </w:t>
      </w:r>
      <w:r w:rsidRPr="00D16EC1">
        <w:t xml:space="preserve">if the new carrier and the other existing carriers are served by the same </w:t>
      </w:r>
      <w:r w:rsidR="00D5649C">
        <w:t>gNBs</w:t>
      </w:r>
      <w:r w:rsidR="00DC6122">
        <w:t>/gNB-DUs</w:t>
      </w:r>
      <w:r w:rsidRPr="00D16EC1">
        <w:t xml:space="preserve">. </w:t>
      </w:r>
      <w:r w:rsidR="00FC77FF">
        <w:rPr>
          <w:rFonts w:hint="eastAsia"/>
          <w:lang w:eastAsia="ja-JP"/>
        </w:rPr>
        <w:t xml:space="preserve">If </w:t>
      </w:r>
      <w:r w:rsidR="00FC77FF">
        <w:rPr>
          <w:lang w:eastAsia="ja-JP"/>
        </w:rPr>
        <w:t>n</w:t>
      </w:r>
      <w:r w:rsidRPr="00D16EC1">
        <w:t xml:space="preserve">ot, DC (Dual Connectivity) is used to aggregate the carriers served by the different </w:t>
      </w:r>
      <w:r w:rsidR="00D5649C">
        <w:t>gNBs</w:t>
      </w:r>
      <w:r w:rsidR="00DC6122">
        <w:t>/gNB-DUs</w:t>
      </w:r>
      <w:r w:rsidRPr="00D16EC1">
        <w:t xml:space="preserve">. </w:t>
      </w:r>
    </w:p>
    <w:p w:rsidR="00F148CA" w:rsidRDefault="00FC77FF" w:rsidP="005A1C64">
      <w:r>
        <w:t>However</w:t>
      </w:r>
      <w:r w:rsidR="00D16EC1" w:rsidRPr="00D16EC1">
        <w:t xml:space="preserve">, </w:t>
      </w:r>
      <w:r w:rsidR="005A1C64">
        <w:t>comparing CA and DC, CA would be better from service area perspective because D</w:t>
      </w:r>
      <w:r w:rsidR="00D16EC1" w:rsidRPr="00D16EC1">
        <w:t>C requires multiple UL transmission in proportion to the number of nodes involved with the DC operation</w:t>
      </w:r>
      <w:r w:rsidR="005A1C64">
        <w:t>. (In other words, for CA</w:t>
      </w:r>
      <w:r w:rsidR="005A1C64" w:rsidRPr="00D16EC1">
        <w:t>, the UE would not have to supp</w:t>
      </w:r>
      <w:r w:rsidR="005A1C64">
        <w:t xml:space="preserve">ort multiple UL transmissions.) </w:t>
      </w:r>
    </w:p>
    <w:p w:rsidR="005A1C64" w:rsidRDefault="005A1C64" w:rsidP="005A1C64">
      <w:r>
        <w:t xml:space="preserve">Thus, for CA, operators’ need to </w:t>
      </w:r>
      <w:r w:rsidRPr="005A1C64">
        <w:t xml:space="preserve">ensure future extension capability </w:t>
      </w:r>
      <w:r>
        <w:t>for possible new spectrum even for</w:t>
      </w:r>
      <w:r w:rsidRPr="005A1C64">
        <w:t xml:space="preserve"> current equipment</w:t>
      </w:r>
      <w:r>
        <w:t>; CAPEX and/or OPEX would be increased.</w:t>
      </w:r>
    </w:p>
    <w:p w:rsidR="00D5649C" w:rsidRDefault="00D5649C" w:rsidP="005A1C64">
      <w:r>
        <w:t xml:space="preserve">Furthermore, DC with more than </w:t>
      </w:r>
      <w:r w:rsidR="004C2448">
        <w:t>one</w:t>
      </w:r>
      <w:r>
        <w:t xml:space="preserve"> SCG</w:t>
      </w:r>
      <w:r w:rsidR="00F248CC">
        <w:t>s</w:t>
      </w:r>
      <w:r>
        <w:t xml:space="preserve">  is not possible in current specification. </w:t>
      </w:r>
    </w:p>
    <w:p w:rsidR="00796387" w:rsidRDefault="00796387" w:rsidP="00796387"/>
    <w:p w:rsidR="00DC6122" w:rsidRDefault="00DC6122" w:rsidP="00DC6122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Multi-TRP</w:t>
      </w:r>
      <w:r>
        <w:rPr>
          <w:rFonts w:hint="eastAsia"/>
          <w:lang w:eastAsia="ja-JP"/>
        </w:rPr>
        <w:t>]</w:t>
      </w:r>
    </w:p>
    <w:p w:rsidR="00AC2D5B" w:rsidRDefault="00DC6122" w:rsidP="00DC6122">
      <w:r>
        <w:t>In Rel-</w:t>
      </w:r>
      <w:r w:rsidRPr="00DC6122">
        <w:t>16</w:t>
      </w:r>
      <w:r>
        <w:t>,</w:t>
      </w:r>
      <w:r w:rsidRPr="00DC6122">
        <w:t xml:space="preserve"> RAN1 will specify variou</w:t>
      </w:r>
      <w:r>
        <w:t>s flavors of multi-TRP solution</w:t>
      </w:r>
      <w:r w:rsidR="002335E5">
        <w:t>s</w:t>
      </w:r>
      <w:r>
        <w:t>.</w:t>
      </w:r>
      <w:r w:rsidRPr="00DC6122">
        <w:t xml:space="preserve"> </w:t>
      </w:r>
      <w:r w:rsidR="00AC2D5B">
        <w:t xml:space="preserve">For example, one primary use case is </w:t>
      </w:r>
      <w:r w:rsidR="00AC2D5B" w:rsidRPr="002335E5">
        <w:t xml:space="preserve">Multi-TRP with </w:t>
      </w:r>
      <w:r w:rsidR="00AC2D5B">
        <w:t>M</w:t>
      </w:r>
      <w:r w:rsidR="00AC2D5B" w:rsidRPr="002335E5">
        <w:t>ulti-DCI: Independent scheduling between 2 TRP with same or separate MAC</w:t>
      </w:r>
      <w:r w:rsidR="00AC2D5B">
        <w:t xml:space="preserve"> over</w:t>
      </w:r>
      <w:r w:rsidR="00AC2D5B" w:rsidRPr="002335E5">
        <w:t xml:space="preserve"> non</w:t>
      </w:r>
      <w:r w:rsidR="00AC2D5B">
        <w:t>-</w:t>
      </w:r>
      <w:r w:rsidR="00AC2D5B" w:rsidRPr="002335E5">
        <w:t>ideal backhaul</w:t>
      </w:r>
      <w:r w:rsidR="00AC2D5B">
        <w:t xml:space="preserve"> as shown in the figure below.</w:t>
      </w:r>
    </w:p>
    <w:p w:rsidR="00AC2D5B" w:rsidRDefault="00AC2D5B" w:rsidP="00DC6122"/>
    <w:p w:rsidR="00AC2D5B" w:rsidRDefault="00EC73CB" w:rsidP="00AC2D5B">
      <w:pPr>
        <w:jc w:val="center"/>
      </w:pPr>
      <w:r w:rsidRPr="008A0CD2">
        <w:rPr>
          <w:noProof/>
          <w:lang w:eastAsia="ja-JP"/>
        </w:rPr>
        <w:drawing>
          <wp:inline distT="0" distB="0" distL="0" distR="0">
            <wp:extent cx="2698750" cy="1052830"/>
            <wp:effectExtent l="0" t="0" r="0" b="0"/>
            <wp:docPr id="1" name="Picture 1" descr="A picture containing objec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object&#10;&#10;Description automatically generated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5B" w:rsidRDefault="00AC2D5B" w:rsidP="00AC2D5B">
      <w:pPr>
        <w:jc w:val="center"/>
      </w:pPr>
      <w:r>
        <w:t>Figure X. Multi-DCI/Multi-TRP</w:t>
      </w:r>
    </w:p>
    <w:p w:rsidR="00AC2D5B" w:rsidRDefault="00AC2D5B" w:rsidP="000D5E78">
      <w:pPr>
        <w:jc w:val="center"/>
      </w:pPr>
    </w:p>
    <w:p w:rsidR="00DC6122" w:rsidRPr="00DC6122" w:rsidRDefault="00AC2D5B" w:rsidP="00DC6122">
      <w:r>
        <w:t>The</w:t>
      </w:r>
      <w:r w:rsidR="002335E5">
        <w:t xml:space="preserve"> information and mechanisms for </w:t>
      </w:r>
      <w:r w:rsidR="00DC6122">
        <w:t>coordination required</w:t>
      </w:r>
      <w:r w:rsidR="002335E5">
        <w:t xml:space="preserve"> to support this feature across different gNBs/gNB-DUs</w:t>
      </w:r>
      <w:r>
        <w:t xml:space="preserve"> </w:t>
      </w:r>
      <w:r w:rsidR="00DC6122">
        <w:t xml:space="preserve">(e.g. timing coordination </w:t>
      </w:r>
      <w:r>
        <w:t xml:space="preserve">or resource allocation </w:t>
      </w:r>
      <w:r w:rsidR="00DC6122">
        <w:t>between TRPs)</w:t>
      </w:r>
      <w:r>
        <w:t xml:space="preserve"> are not currently supported by existing interfaces and would need to be defined</w:t>
      </w:r>
      <w:r w:rsidR="00DC6122">
        <w:t xml:space="preserve">. </w:t>
      </w:r>
    </w:p>
    <w:p w:rsidR="00DC6122" w:rsidRDefault="00DC6122" w:rsidP="00796387"/>
    <w:p w:rsidR="002335E5" w:rsidRDefault="00AC2D5B" w:rsidP="00796387">
      <w:r>
        <w:t>The following aspects should be considered as part of the study item:</w:t>
      </w:r>
    </w:p>
    <w:p w:rsidR="00AC2D5B" w:rsidRDefault="00AC2D5B" w:rsidP="00AC2D5B">
      <w:pPr>
        <w:numPr>
          <w:ilvl w:val="0"/>
          <w:numId w:val="11"/>
        </w:numPr>
      </w:pPr>
      <w:r>
        <w:t>B</w:t>
      </w:r>
      <w:r w:rsidR="002335E5">
        <w:t xml:space="preserve">ackwards compatibility </w:t>
      </w:r>
      <w:r>
        <w:t xml:space="preserve">for UEs supporting </w:t>
      </w:r>
      <w:r w:rsidR="002335E5">
        <w:t>Rel-15 CA</w:t>
      </w:r>
      <w:r>
        <w:t xml:space="preserve"> and/or</w:t>
      </w:r>
      <w:r w:rsidR="002335E5">
        <w:t xml:space="preserve"> Rel-16 Multi-TRP</w:t>
      </w:r>
      <w:r w:rsidR="00C2070E">
        <w:t xml:space="preserve"> features</w:t>
      </w:r>
    </w:p>
    <w:p w:rsidR="002335E5" w:rsidRDefault="00AC2D5B" w:rsidP="000D5E78">
      <w:pPr>
        <w:numPr>
          <w:ilvl w:val="0"/>
          <w:numId w:val="11"/>
        </w:numPr>
      </w:pPr>
      <w:r>
        <w:t>Architecture-aware e</w:t>
      </w:r>
      <w:r w:rsidR="002335E5">
        <w:t xml:space="preserve">nhancements for Rel-17 UEs </w:t>
      </w:r>
    </w:p>
    <w:p w:rsidR="002335E5" w:rsidRDefault="00AC2D5B" w:rsidP="000D5E78">
      <w:pPr>
        <w:numPr>
          <w:ilvl w:val="0"/>
          <w:numId w:val="11"/>
        </w:numPr>
      </w:pPr>
      <w:r>
        <w:t>R</w:t>
      </w:r>
      <w:r w:rsidR="002335E5">
        <w:t xml:space="preserve">equirements on </w:t>
      </w:r>
      <w:r>
        <w:t>(</w:t>
      </w:r>
      <w:r w:rsidR="002335E5">
        <w:t>non-ideal</w:t>
      </w:r>
      <w:r>
        <w:t>)</w:t>
      </w:r>
      <w:r w:rsidR="002335E5">
        <w:t xml:space="preserve"> backhaul latency</w:t>
      </w:r>
    </w:p>
    <w:p w:rsidR="002335E5" w:rsidRDefault="00AC2D5B" w:rsidP="00AC2D5B">
      <w:pPr>
        <w:numPr>
          <w:ilvl w:val="0"/>
          <w:numId w:val="11"/>
        </w:numPr>
      </w:pPr>
      <w:r>
        <w:t>W</w:t>
      </w:r>
      <w:r w:rsidR="002335E5">
        <w:t>hether existing interfaces can support these use cases</w:t>
      </w:r>
    </w:p>
    <w:p w:rsidR="005A1C64" w:rsidRPr="00796387" w:rsidRDefault="005A1C64" w:rsidP="00796387"/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3609F" w:rsidRDefault="00AC6EFB" w:rsidP="00AC6EFB">
      <w:pPr>
        <w:rPr>
          <w:bCs/>
        </w:rPr>
      </w:pPr>
      <w:r w:rsidRPr="00AC6EFB">
        <w:rPr>
          <w:bCs/>
        </w:rPr>
        <w:t xml:space="preserve">The objective of this Study Item is to investigate the </w:t>
      </w:r>
      <w:r>
        <w:rPr>
          <w:bCs/>
        </w:rPr>
        <w:t xml:space="preserve">feasibility on </w:t>
      </w:r>
      <w:r w:rsidR="00EF0E43">
        <w:rPr>
          <w:bCs/>
        </w:rPr>
        <w:t>inter-gNB</w:t>
      </w:r>
      <w:r w:rsidR="00DC6122">
        <w:rPr>
          <w:bCs/>
        </w:rPr>
        <w:t xml:space="preserve"> coordination to achieve </w:t>
      </w:r>
      <w:r>
        <w:rPr>
          <w:bCs/>
        </w:rPr>
        <w:t>Carrier Aggregation</w:t>
      </w:r>
      <w:r w:rsidR="00DC6122">
        <w:rPr>
          <w:bCs/>
        </w:rPr>
        <w:t xml:space="preserve"> and multi-TRP</w:t>
      </w:r>
      <w:r>
        <w:rPr>
          <w:bCs/>
        </w:rPr>
        <w:t xml:space="preserve"> between </w:t>
      </w:r>
      <w:r w:rsidR="00046811">
        <w:rPr>
          <w:bCs/>
        </w:rPr>
        <w:t>gNB</w:t>
      </w:r>
      <w:r>
        <w:rPr>
          <w:bCs/>
        </w:rPr>
        <w:t>.</w:t>
      </w:r>
      <w:r w:rsidR="0033609F">
        <w:rPr>
          <w:bCs/>
        </w:rPr>
        <w:t xml:space="preserve"> </w:t>
      </w:r>
      <w:r w:rsidR="00B2081F" w:rsidRPr="00B2081F">
        <w:rPr>
          <w:bCs/>
        </w:rPr>
        <w:t xml:space="preserve">Study should be mainly conducted in RAN3 based on the </w:t>
      </w:r>
      <w:r w:rsidR="005A4B6E">
        <w:rPr>
          <w:bCs/>
        </w:rPr>
        <w:t>existing design of physical</w:t>
      </w:r>
      <w:r w:rsidR="005A4B6E" w:rsidRPr="00B2081F">
        <w:rPr>
          <w:bCs/>
        </w:rPr>
        <w:t xml:space="preserve"> </w:t>
      </w:r>
      <w:r w:rsidR="00B2081F" w:rsidRPr="00B2081F">
        <w:rPr>
          <w:bCs/>
        </w:rPr>
        <w:t xml:space="preserve">layer </w:t>
      </w:r>
      <w:r w:rsidR="005A4B6E">
        <w:rPr>
          <w:bCs/>
        </w:rPr>
        <w:t>and radio protocols</w:t>
      </w:r>
      <w:r w:rsidR="00B2081F" w:rsidRPr="00B2081F">
        <w:rPr>
          <w:bCs/>
        </w:rPr>
        <w:t xml:space="preserve">, with required </w:t>
      </w:r>
      <w:r w:rsidR="00D5649C">
        <w:rPr>
          <w:bCs/>
        </w:rPr>
        <w:t xml:space="preserve">RAN1 and </w:t>
      </w:r>
      <w:r w:rsidR="00B2081F" w:rsidRPr="00B2081F">
        <w:rPr>
          <w:bCs/>
        </w:rPr>
        <w:t>RAN</w:t>
      </w:r>
      <w:r w:rsidR="00B2081F">
        <w:rPr>
          <w:bCs/>
        </w:rPr>
        <w:t>2</w:t>
      </w:r>
      <w:r w:rsidR="00B2081F" w:rsidRPr="00B2081F">
        <w:rPr>
          <w:bCs/>
        </w:rPr>
        <w:t xml:space="preserve"> consultation and other WGs if needed (e.g. on a basis of liaison exchange).</w:t>
      </w:r>
    </w:p>
    <w:p w:rsidR="00AC6EFB" w:rsidRPr="00AC6EFB" w:rsidRDefault="00AC6EFB" w:rsidP="00AC6EFB">
      <w:pPr>
        <w:rPr>
          <w:bCs/>
        </w:rPr>
      </w:pPr>
    </w:p>
    <w:p w:rsidR="00796387" w:rsidRPr="00AC6EFB" w:rsidRDefault="00AC6EFB" w:rsidP="00AC6EFB">
      <w:pPr>
        <w:rPr>
          <w:bCs/>
        </w:rPr>
      </w:pPr>
      <w:r w:rsidRPr="00AC6EFB">
        <w:rPr>
          <w:bCs/>
        </w:rPr>
        <w:t xml:space="preserve">Note: </w:t>
      </w:r>
      <w:r w:rsidR="007664A9">
        <w:rPr>
          <w:bCs/>
        </w:rPr>
        <w:t xml:space="preserve">For </w:t>
      </w:r>
      <w:r w:rsidR="00D5649C">
        <w:rPr>
          <w:bCs/>
        </w:rPr>
        <w:t>CU-DU split</w:t>
      </w:r>
      <w:r w:rsidR="007664A9">
        <w:rPr>
          <w:bCs/>
        </w:rPr>
        <w:t xml:space="preserve">, both </w:t>
      </w:r>
      <w:r w:rsidR="00EF0E43">
        <w:rPr>
          <w:bCs/>
        </w:rPr>
        <w:t>inter-gNB</w:t>
      </w:r>
      <w:r w:rsidR="008B40FF">
        <w:rPr>
          <w:bCs/>
        </w:rPr>
        <w:t xml:space="preserve"> coordination</w:t>
      </w:r>
      <w:r w:rsidR="007664A9">
        <w:rPr>
          <w:bCs/>
        </w:rPr>
        <w:t xml:space="preserve"> between </w:t>
      </w:r>
      <w:r w:rsidR="00D5649C">
        <w:rPr>
          <w:bCs/>
        </w:rPr>
        <w:t>gNB-</w:t>
      </w:r>
      <w:r w:rsidR="007664A9">
        <w:rPr>
          <w:bCs/>
        </w:rPr>
        <w:t xml:space="preserve">DUs connected to same </w:t>
      </w:r>
      <w:r w:rsidR="00D5649C">
        <w:rPr>
          <w:bCs/>
        </w:rPr>
        <w:t>gNB-</w:t>
      </w:r>
      <w:r w:rsidR="007664A9">
        <w:rPr>
          <w:bCs/>
        </w:rPr>
        <w:t xml:space="preserve">CU and difference </w:t>
      </w:r>
      <w:r w:rsidR="00D5649C">
        <w:rPr>
          <w:bCs/>
        </w:rPr>
        <w:t>gNB-</w:t>
      </w:r>
      <w:r w:rsidR="007664A9">
        <w:rPr>
          <w:bCs/>
        </w:rPr>
        <w:t>CU should be considered.</w:t>
      </w:r>
    </w:p>
    <w:p w:rsidR="00796387" w:rsidRDefault="00796387" w:rsidP="00796387">
      <w:pPr>
        <w:rPr>
          <w:bCs/>
        </w:rPr>
      </w:pPr>
    </w:p>
    <w:p w:rsidR="00B2081F" w:rsidRDefault="00B2081F" w:rsidP="00B2081F">
      <w:pPr>
        <w:rPr>
          <w:bCs/>
        </w:rPr>
      </w:pPr>
      <w:r>
        <w:rPr>
          <w:bCs/>
        </w:rPr>
        <w:t xml:space="preserve">The study is to be carried out </w:t>
      </w:r>
      <w:r w:rsidRPr="00C75EF5">
        <w:rPr>
          <w:rFonts w:eastAsia="ＭＳ 明朝" w:hint="eastAsia"/>
          <w:bCs/>
          <w:lang w:eastAsia="ja-JP"/>
        </w:rPr>
        <w:t>as follows</w:t>
      </w:r>
      <w:r>
        <w:rPr>
          <w:bCs/>
        </w:rPr>
        <w:t>:</w:t>
      </w:r>
    </w:p>
    <w:p w:rsidR="00B2081F" w:rsidRPr="00B2081F" w:rsidRDefault="00B2081F" w:rsidP="00B2081F">
      <w:pPr>
        <w:numPr>
          <w:ilvl w:val="0"/>
          <w:numId w:val="8"/>
        </w:numPr>
        <w:ind w:left="1140"/>
        <w:rPr>
          <w:bCs/>
          <w:lang w:eastAsia="zh-CN"/>
        </w:rPr>
      </w:pPr>
      <w:r>
        <w:rPr>
          <w:bCs/>
          <w:lang w:eastAsia="zh-CN"/>
        </w:rPr>
        <w:t>Identify requirements to achieve CA</w:t>
      </w:r>
      <w:r w:rsidR="00DC6122">
        <w:rPr>
          <w:bCs/>
          <w:lang w:eastAsia="zh-CN"/>
        </w:rPr>
        <w:t xml:space="preserve"> and multi-TRP</w:t>
      </w:r>
      <w:r>
        <w:rPr>
          <w:bCs/>
          <w:lang w:eastAsia="zh-CN"/>
        </w:rPr>
        <w:t xml:space="preserve"> between </w:t>
      </w:r>
      <w:r w:rsidR="00046811">
        <w:rPr>
          <w:bCs/>
          <w:lang w:eastAsia="zh-CN"/>
        </w:rPr>
        <w:t>gNB</w:t>
      </w:r>
      <w:r>
        <w:rPr>
          <w:bCs/>
          <w:lang w:eastAsia="zh-CN"/>
        </w:rPr>
        <w:t>s (e.g, time constrains</w:t>
      </w:r>
      <w:r w:rsidR="00D5649C">
        <w:rPr>
          <w:bCs/>
          <w:lang w:eastAsia="zh-CN"/>
        </w:rPr>
        <w:t xml:space="preserve"> </w:t>
      </w:r>
      <w:r w:rsidR="00D5649C">
        <w:rPr>
          <w:bCs/>
        </w:rPr>
        <w:t>of HARQ/CSI feedback</w:t>
      </w:r>
      <w:r w:rsidR="00DC6122">
        <w:rPr>
          <w:bCs/>
        </w:rPr>
        <w:t>/TRP coordination</w:t>
      </w:r>
      <w:r>
        <w:rPr>
          <w:bCs/>
          <w:lang w:eastAsia="zh-CN"/>
        </w:rPr>
        <w:t>, information to be transferred)</w:t>
      </w:r>
    </w:p>
    <w:p w:rsidR="00B2081F" w:rsidRPr="000C772D" w:rsidRDefault="00B2081F" w:rsidP="00B2081F">
      <w:pPr>
        <w:numPr>
          <w:ilvl w:val="0"/>
          <w:numId w:val="8"/>
        </w:numPr>
        <w:ind w:left="1140"/>
        <w:rPr>
          <w:bCs/>
          <w:lang w:eastAsia="zh-CN"/>
        </w:rPr>
      </w:pPr>
      <w:r>
        <w:rPr>
          <w:bCs/>
          <w:lang w:eastAsia="zh-CN"/>
        </w:rPr>
        <w:t>Identify possible interface options (e.g. reusing legacy interface or new one)</w:t>
      </w:r>
    </w:p>
    <w:p w:rsidR="00B2081F" w:rsidRPr="00C7470D" w:rsidRDefault="00B2081F" w:rsidP="00B2081F">
      <w:pPr>
        <w:numPr>
          <w:ilvl w:val="0"/>
          <w:numId w:val="8"/>
        </w:numPr>
        <w:ind w:left="1140"/>
        <w:rPr>
          <w:bCs/>
          <w:lang w:eastAsia="zh-CN"/>
        </w:rPr>
      </w:pPr>
      <w:r>
        <w:rPr>
          <w:bCs/>
          <w:lang w:eastAsia="zh-CN"/>
        </w:rPr>
        <w:t>Evaluate possible</w:t>
      </w:r>
      <w:r w:rsidRPr="00245AB5">
        <w:rPr>
          <w:rFonts w:eastAsia="ＭＳ 明朝"/>
          <w:bCs/>
          <w:lang w:eastAsia="ja-JP"/>
        </w:rPr>
        <w:t xml:space="preserve"> </w:t>
      </w:r>
      <w:r>
        <w:rPr>
          <w:rFonts w:eastAsia="ＭＳ 明朝"/>
          <w:bCs/>
          <w:lang w:eastAsia="ja-JP"/>
        </w:rPr>
        <w:t xml:space="preserve">interface </w:t>
      </w:r>
      <w:r w:rsidRPr="00245AB5">
        <w:rPr>
          <w:rFonts w:eastAsia="ＭＳ 明朝"/>
          <w:bCs/>
          <w:lang w:eastAsia="ja-JP"/>
        </w:rPr>
        <w:t xml:space="preserve">options </w:t>
      </w:r>
      <w:r w:rsidR="00FC77FF">
        <w:rPr>
          <w:rFonts w:eastAsia="ＭＳ 明朝"/>
          <w:bCs/>
          <w:lang w:eastAsia="ja-JP"/>
        </w:rPr>
        <w:t>from</w:t>
      </w:r>
      <w:r>
        <w:rPr>
          <w:rFonts w:eastAsia="ＭＳ 明朝"/>
          <w:bCs/>
          <w:lang w:eastAsia="ja-JP"/>
        </w:rPr>
        <w:t xml:space="preserve"> the requirement </w:t>
      </w:r>
      <w:r w:rsidR="00FC77FF">
        <w:rPr>
          <w:rFonts w:eastAsia="ＭＳ 明朝"/>
          <w:bCs/>
          <w:lang w:eastAsia="ja-JP"/>
        </w:rPr>
        <w:t xml:space="preserve">perspective </w:t>
      </w:r>
      <w:r>
        <w:rPr>
          <w:rFonts w:eastAsia="ＭＳ 明朝"/>
          <w:bCs/>
          <w:lang w:eastAsia="ja-JP"/>
        </w:rPr>
        <w:t xml:space="preserve">and </w:t>
      </w:r>
      <w:r w:rsidRPr="00245AB5">
        <w:rPr>
          <w:rFonts w:eastAsia="ＭＳ 明朝"/>
          <w:bCs/>
          <w:lang w:eastAsia="ja-JP"/>
        </w:rPr>
        <w:t xml:space="preserve">potentially </w:t>
      </w:r>
      <w:r w:rsidRPr="00AA30D2">
        <w:rPr>
          <w:rFonts w:eastAsia="ＭＳ 明朝"/>
          <w:bCs/>
          <w:lang w:eastAsia="ja-JP"/>
        </w:rPr>
        <w:t>d</w:t>
      </w:r>
      <w:r w:rsidRPr="00AA30D2">
        <w:rPr>
          <w:rFonts w:eastAsia="ＭＳ 明朝" w:hint="eastAsia"/>
          <w:bCs/>
          <w:lang w:eastAsia="ja-JP"/>
        </w:rPr>
        <w:t>own select options to consider for further study</w:t>
      </w:r>
      <w:bookmarkStart w:id="0" w:name="_GoBack"/>
      <w:bookmarkEnd w:id="0"/>
    </w:p>
    <w:p w:rsidR="00B2081F" w:rsidRPr="00247568" w:rsidRDefault="00B2081F" w:rsidP="00B2081F">
      <w:pPr>
        <w:numPr>
          <w:ilvl w:val="0"/>
          <w:numId w:val="8"/>
        </w:numPr>
        <w:ind w:left="1140"/>
        <w:rPr>
          <w:bCs/>
          <w:lang w:eastAsia="zh-CN"/>
        </w:rPr>
      </w:pPr>
      <w:r>
        <w:rPr>
          <w:rFonts w:eastAsia="ＭＳ 明朝" w:hint="eastAsia"/>
          <w:bCs/>
          <w:lang w:eastAsia="ja-JP"/>
        </w:rPr>
        <w:t>C</w:t>
      </w:r>
      <w:r w:rsidRPr="007C4E08">
        <w:rPr>
          <w:rFonts w:eastAsia="ＭＳ 明朝" w:hint="eastAsia"/>
          <w:bCs/>
          <w:lang w:eastAsia="ja-JP"/>
        </w:rPr>
        <w:t>onclude on the feasibility of definin</w:t>
      </w:r>
      <w:r w:rsidRPr="006149EE">
        <w:rPr>
          <w:rFonts w:eastAsia="ＭＳ 明朝" w:hint="eastAsia"/>
          <w:bCs/>
          <w:lang w:eastAsia="ja-JP"/>
        </w:rPr>
        <w:t xml:space="preserve">g </w:t>
      </w:r>
      <w:r w:rsidRPr="006149EE">
        <w:rPr>
          <w:rFonts w:eastAsia="ＭＳ 明朝"/>
          <w:bCs/>
          <w:lang w:eastAsia="ja-JP"/>
        </w:rPr>
        <w:t>a</w:t>
      </w:r>
      <w:r w:rsidR="00DA1B4F" w:rsidRPr="006149EE">
        <w:rPr>
          <w:rFonts w:eastAsia="ＭＳ 明朝"/>
          <w:bCs/>
          <w:lang w:eastAsia="ja-JP"/>
        </w:rPr>
        <w:t>n</w:t>
      </w:r>
      <w:r w:rsidRPr="006149EE">
        <w:rPr>
          <w:rFonts w:eastAsia="ＭＳ 明朝"/>
          <w:bCs/>
          <w:lang w:eastAsia="ja-JP"/>
        </w:rPr>
        <w:t xml:space="preserve"> </w:t>
      </w:r>
      <w:r w:rsidRPr="006149EE">
        <w:rPr>
          <w:rFonts w:eastAsia="ＭＳ 明朝" w:hint="eastAsia"/>
          <w:bCs/>
          <w:lang w:eastAsia="ja-JP"/>
        </w:rPr>
        <w:t>inter</w:t>
      </w:r>
      <w:r w:rsidRPr="007C4E08">
        <w:rPr>
          <w:rFonts w:eastAsia="ＭＳ 明朝" w:hint="eastAsia"/>
          <w:bCs/>
          <w:lang w:eastAsia="ja-JP"/>
        </w:rPr>
        <w:t xml:space="preserve">face for </w:t>
      </w:r>
      <w:r w:rsidR="00DC6122">
        <w:rPr>
          <w:rFonts w:eastAsia="ＭＳ 明朝"/>
          <w:bCs/>
          <w:lang w:eastAsia="ja-JP"/>
        </w:rPr>
        <w:t xml:space="preserve">the </w:t>
      </w:r>
      <w:r w:rsidR="00EF0E43">
        <w:rPr>
          <w:rFonts w:eastAsia="ＭＳ 明朝"/>
          <w:bCs/>
          <w:lang w:eastAsia="ja-JP"/>
        </w:rPr>
        <w:t>inter-gNB</w:t>
      </w:r>
      <w:r w:rsidR="00DC6122">
        <w:rPr>
          <w:rFonts w:eastAsia="ＭＳ 明朝"/>
          <w:bCs/>
          <w:lang w:eastAsia="ja-JP"/>
        </w:rPr>
        <w:t xml:space="preserve"> coordination</w:t>
      </w:r>
      <w:r w:rsidRPr="007C4E08">
        <w:rPr>
          <w:rFonts w:eastAsia="ＭＳ 明朝" w:hint="eastAsia"/>
          <w:bCs/>
          <w:lang w:eastAsia="ja-JP"/>
        </w:rPr>
        <w:t>.</w:t>
      </w:r>
    </w:p>
    <w:p w:rsidR="00796387" w:rsidRDefault="00796387" w:rsidP="00796387">
      <w:pPr>
        <w:rPr>
          <w:bCs/>
        </w:rPr>
      </w:pPr>
    </w:p>
    <w:p w:rsidR="00796387" w:rsidRPr="00A7059D" w:rsidRDefault="00796387" w:rsidP="00796387">
      <w:pPr>
        <w:rPr>
          <w:bCs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2C2D4A" w:rsidRDefault="00796387" w:rsidP="00796387"/>
    <w:p w:rsidR="00796387" w:rsidRDefault="00796387" w:rsidP="00796387"/>
    <w:p w:rsidR="00796387" w:rsidRDefault="00796387" w:rsidP="00796387"/>
    <w:p w:rsidR="00796387" w:rsidRPr="002C2D4A" w:rsidRDefault="00796387" w:rsidP="00796387"/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/>
    <w:p w:rsidR="00796387" w:rsidRPr="000402D9" w:rsidRDefault="00796387" w:rsidP="000402D9"/>
    <w:p w:rsidR="00796387" w:rsidRPr="000402D9" w:rsidRDefault="00796387" w:rsidP="000402D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046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B046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046D">
              <w:rPr>
                <w:b/>
                <w:sz w:val="16"/>
                <w:szCs w:val="16"/>
              </w:rPr>
              <w:t xml:space="preserve">New specifications </w:t>
            </w:r>
            <w:r w:rsidRPr="00DB046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046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046D" w:rsidRDefault="00FF3F0C" w:rsidP="00A35110">
            <w:pPr>
              <w:ind w:right="-99"/>
              <w:rPr>
                <w:sz w:val="16"/>
                <w:szCs w:val="16"/>
              </w:rPr>
            </w:pPr>
            <w:r w:rsidRPr="00DB046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046D" w:rsidRDefault="00B567D1" w:rsidP="00B567D1">
            <w:pPr>
              <w:ind w:right="-99"/>
            </w:pPr>
            <w:r w:rsidRPr="00DB046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046D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DB046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046D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DB046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046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046D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DB046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046D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DB046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DB046D" w:rsidTr="00072A56">
        <w:tc>
          <w:tcPr>
            <w:tcW w:w="1617" w:type="dxa"/>
          </w:tcPr>
          <w:p w:rsidR="00AC6EFB" w:rsidRPr="00DB046D" w:rsidRDefault="00AC6EFB" w:rsidP="00AC6EFB">
            <w:r w:rsidRPr="00DB046D">
              <w:t>Internal TR</w:t>
            </w:r>
          </w:p>
          <w:p w:rsidR="00FF3F0C" w:rsidRPr="00DB046D" w:rsidRDefault="00FF3F0C" w:rsidP="008B519F">
            <w:pPr>
              <w:rPr>
                <w:i/>
              </w:rPr>
            </w:pPr>
          </w:p>
        </w:tc>
        <w:tc>
          <w:tcPr>
            <w:tcW w:w="1134" w:type="dxa"/>
          </w:tcPr>
          <w:p w:rsidR="00BB5EBF" w:rsidRPr="00DB046D" w:rsidRDefault="00E45126" w:rsidP="00AC6EFB">
            <w:r>
              <w:t>38</w:t>
            </w:r>
            <w:r w:rsidR="00AC6EFB" w:rsidRPr="00DB046D">
              <w:t>.</w:t>
            </w:r>
            <w:r w:rsidR="008C3A1E">
              <w:t>8</w:t>
            </w:r>
            <w:r w:rsidR="00AC6EFB" w:rsidRPr="00DB046D">
              <w:t>xx</w:t>
            </w:r>
          </w:p>
        </w:tc>
        <w:tc>
          <w:tcPr>
            <w:tcW w:w="2409" w:type="dxa"/>
          </w:tcPr>
          <w:p w:rsidR="00FF3F0C" w:rsidRPr="00DB046D" w:rsidRDefault="00AC6EFB" w:rsidP="00DC6122">
            <w:r w:rsidRPr="00DB046D">
              <w:t xml:space="preserve">Feasibility study on </w:t>
            </w:r>
            <w:r w:rsidR="005155B4">
              <w:t>inter-gNB</w:t>
            </w:r>
            <w:r w:rsidR="00DC6122">
              <w:t xml:space="preserve"> coordination</w:t>
            </w:r>
            <w:r w:rsidRPr="00DB046D">
              <w:t xml:space="preserve"> </w:t>
            </w:r>
            <w:r w:rsidR="005155B4">
              <w:t>for CA and MIMO over multiple TRPs</w:t>
            </w:r>
          </w:p>
        </w:tc>
        <w:tc>
          <w:tcPr>
            <w:tcW w:w="993" w:type="dxa"/>
          </w:tcPr>
          <w:p w:rsidR="00AC6EFB" w:rsidRPr="00DB046D" w:rsidRDefault="00AC6EFB" w:rsidP="009B493F">
            <w:r w:rsidRPr="00DB046D">
              <w:t>R</w:t>
            </w:r>
            <w:r w:rsidR="00D25FEE">
              <w:t>AN#8</w:t>
            </w:r>
            <w:r w:rsidR="00466F7C">
              <w:t>8</w:t>
            </w:r>
          </w:p>
          <w:p w:rsidR="00FF3F0C" w:rsidRPr="00DB046D" w:rsidRDefault="00466F7C" w:rsidP="00AC6EFB">
            <w:pPr>
              <w:rPr>
                <w:i/>
                <w:lang w:eastAsia="ja-JP"/>
              </w:rPr>
            </w:pPr>
            <w:r>
              <w:rPr>
                <w:lang w:eastAsia="ja-JP"/>
              </w:rPr>
              <w:t>June</w:t>
            </w:r>
            <w:r w:rsidRPr="00DB046D">
              <w:rPr>
                <w:lang w:eastAsia="ja-JP"/>
              </w:rPr>
              <w:t xml:space="preserve">  </w:t>
            </w:r>
            <w:r w:rsidR="00AC6EFB" w:rsidRPr="00DB046D">
              <w:rPr>
                <w:lang w:eastAsia="ja-JP"/>
              </w:rPr>
              <w:t>2020</w:t>
            </w:r>
          </w:p>
        </w:tc>
        <w:tc>
          <w:tcPr>
            <w:tcW w:w="1074" w:type="dxa"/>
          </w:tcPr>
          <w:p w:rsidR="00AC6EFB" w:rsidRPr="00DB046D" w:rsidRDefault="00D25FEE" w:rsidP="00AC6EFB">
            <w:r>
              <w:t>RAN#</w:t>
            </w:r>
            <w:r w:rsidR="00466F7C">
              <w:t>8</w:t>
            </w:r>
            <w:r>
              <w:t>9</w:t>
            </w:r>
          </w:p>
          <w:p w:rsidR="00FF3F0C" w:rsidRPr="00DB046D" w:rsidRDefault="00466F7C" w:rsidP="00AC6EFB">
            <w:pPr>
              <w:rPr>
                <w:i/>
              </w:rPr>
            </w:pPr>
            <w:r>
              <w:rPr>
                <w:lang w:eastAsia="ja-JP"/>
              </w:rPr>
              <w:t>September</w:t>
            </w:r>
            <w:r w:rsidRPr="00DB046D">
              <w:rPr>
                <w:lang w:eastAsia="ja-JP"/>
              </w:rPr>
              <w:t xml:space="preserve"> </w:t>
            </w:r>
            <w:r w:rsidR="00AC6EFB" w:rsidRPr="00DB046D">
              <w:rPr>
                <w:lang w:eastAsia="ja-JP"/>
              </w:rPr>
              <w:t>2020</w:t>
            </w:r>
          </w:p>
        </w:tc>
        <w:tc>
          <w:tcPr>
            <w:tcW w:w="2186" w:type="dxa"/>
          </w:tcPr>
          <w:p w:rsidR="00FF3F0C" w:rsidRPr="00DB046D" w:rsidRDefault="00FF3F0C" w:rsidP="00AC6EFB"/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046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B046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046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046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046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046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046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046D" w:rsidRDefault="009428A9" w:rsidP="00251D80">
            <w:pPr>
              <w:ind w:right="-99"/>
              <w:rPr>
                <w:sz w:val="16"/>
                <w:szCs w:val="16"/>
              </w:rPr>
            </w:pPr>
            <w:r w:rsidRPr="00DB046D">
              <w:rPr>
                <w:sz w:val="16"/>
                <w:szCs w:val="16"/>
              </w:rPr>
              <w:t>D</w:t>
            </w:r>
            <w:r w:rsidRPr="00DB046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046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046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B046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046D">
              <w:rPr>
                <w:sz w:val="16"/>
                <w:szCs w:val="16"/>
              </w:rPr>
              <w:t>Remarks</w:t>
            </w:r>
          </w:p>
        </w:tc>
      </w:tr>
      <w:tr w:rsidR="009428A9" w:rsidRPr="00DB046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DB046D" w:rsidRDefault="009428A9" w:rsidP="00251D80">
            <w:pPr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DB046D" w:rsidRDefault="009428A9" w:rsidP="000E630D">
            <w:pPr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DB046D" w:rsidRDefault="009428A9" w:rsidP="006146D2">
            <w:pPr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DB046D" w:rsidRDefault="009428A9" w:rsidP="009428A9">
            <w:pPr>
              <w:rPr>
                <w:i/>
              </w:rPr>
            </w:pP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3F50C8" w:rsidP="003F50C8">
      <w:pPr>
        <w:ind w:right="-96"/>
        <w:rPr>
          <w:lang w:eastAsia="ja-JP"/>
        </w:rPr>
      </w:pPr>
      <w:r>
        <w:rPr>
          <w:lang w:eastAsia="ja-JP"/>
        </w:rPr>
        <w:t xml:space="preserve">Primary: </w:t>
      </w:r>
      <w:r>
        <w:rPr>
          <w:rFonts w:hint="eastAsia"/>
          <w:lang w:eastAsia="ja-JP"/>
        </w:rPr>
        <w:t>RAN3</w:t>
      </w:r>
    </w:p>
    <w:p w:rsidR="003F50C8" w:rsidRDefault="003F50C8" w:rsidP="003F50C8">
      <w:pPr>
        <w:ind w:right="-96"/>
        <w:rPr>
          <w:lang w:eastAsia="ja-JP"/>
        </w:rPr>
      </w:pPr>
      <w:r>
        <w:rPr>
          <w:lang w:eastAsia="ja-JP"/>
        </w:rPr>
        <w:t xml:space="preserve">Secondary: </w:t>
      </w:r>
      <w:r w:rsidR="00D5649C">
        <w:rPr>
          <w:lang w:eastAsia="ja-JP"/>
        </w:rPr>
        <w:t xml:space="preserve">RAN1, </w:t>
      </w:r>
      <w:r>
        <w:rPr>
          <w:lang w:eastAsia="ja-JP"/>
        </w:rPr>
        <w:t>RAN2</w:t>
      </w:r>
    </w:p>
    <w:p w:rsidR="003F50C8" w:rsidRPr="00557B2E" w:rsidRDefault="003F50C8" w:rsidP="003F50C8">
      <w:pPr>
        <w:ind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F50C8" w:rsidRDefault="003F50C8" w:rsidP="00174617">
      <w:pPr>
        <w:rPr>
          <w:i/>
        </w:rPr>
      </w:pP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B046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B046D" w:rsidRDefault="00557B2E" w:rsidP="001C5C86">
            <w:pPr>
              <w:pStyle w:val="TAH"/>
            </w:pPr>
            <w:r w:rsidRPr="00DB046D">
              <w:t>Supporting IM name</w:t>
            </w:r>
          </w:p>
        </w:tc>
      </w:tr>
      <w:tr w:rsidR="00557B2E" w:rsidRPr="00DB046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DB046D" w:rsidRDefault="003F50C8" w:rsidP="001C5C86">
            <w:pPr>
              <w:pStyle w:val="TAL"/>
              <w:rPr>
                <w:lang w:eastAsia="ja-JP"/>
              </w:rPr>
            </w:pPr>
            <w:r w:rsidRPr="00DB046D">
              <w:rPr>
                <w:rFonts w:hint="eastAsia"/>
                <w:lang w:eastAsia="ja-JP"/>
              </w:rPr>
              <w:t>NTT DOCOMO,</w:t>
            </w:r>
            <w:r w:rsidRPr="00DB046D">
              <w:rPr>
                <w:lang w:eastAsia="ja-JP"/>
              </w:rPr>
              <w:t xml:space="preserve"> INC.</w:t>
            </w:r>
          </w:p>
        </w:tc>
      </w:tr>
      <w:tr w:rsidR="0048267C" w:rsidRPr="00DB046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DB046D" w:rsidRDefault="00D7723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T&amp;T</w:t>
            </w:r>
          </w:p>
        </w:tc>
      </w:tr>
      <w:tr w:rsidR="0048267C" w:rsidRPr="00DB046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DB046D" w:rsidRDefault="00D7723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Deut</w:t>
            </w:r>
            <w:r>
              <w:rPr>
                <w:lang w:eastAsia="ja-JP"/>
              </w:rPr>
              <w:t>sche Telekom</w:t>
            </w:r>
          </w:p>
        </w:tc>
      </w:tr>
      <w:tr w:rsidR="0048267C" w:rsidRPr="00DB046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DB046D" w:rsidRDefault="00D7723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</w:t>
            </w:r>
            <w:r>
              <w:rPr>
                <w:lang w:eastAsia="ja-JP"/>
              </w:rPr>
              <w:t>erizon Wireless</w:t>
            </w:r>
          </w:p>
        </w:tc>
      </w:tr>
      <w:tr w:rsidR="00025316" w:rsidRPr="00DB046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DB046D" w:rsidRDefault="00D7723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Bell </w:t>
            </w:r>
            <w:r>
              <w:rPr>
                <w:lang w:eastAsia="ja-JP"/>
              </w:rPr>
              <w:t>Canada</w:t>
            </w:r>
          </w:p>
        </w:tc>
      </w:tr>
      <w:tr w:rsidR="00025316" w:rsidRPr="00DB046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DB046D" w:rsidRDefault="00772EC9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Telecom </w:t>
            </w:r>
            <w:r>
              <w:rPr>
                <w:lang w:eastAsia="ja-JP"/>
              </w:rPr>
              <w:t>Italia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CAB" w:rsidRDefault="00C45CAB">
      <w:r>
        <w:separator/>
      </w:r>
    </w:p>
  </w:endnote>
  <w:endnote w:type="continuationSeparator" w:id="0">
    <w:p w:rsidR="00C45CAB" w:rsidRDefault="00C4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CAB" w:rsidRDefault="00C45CAB">
      <w:r>
        <w:separator/>
      </w:r>
    </w:p>
  </w:footnote>
  <w:footnote w:type="continuationSeparator" w:id="0">
    <w:p w:rsidR="00C45CAB" w:rsidRDefault="00C45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D857D7"/>
    <w:multiLevelType w:val="hybridMultilevel"/>
    <w:tmpl w:val="38244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A1C9C"/>
    <w:multiLevelType w:val="hybridMultilevel"/>
    <w:tmpl w:val="6DFE11A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FD60143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66CC8"/>
    <w:multiLevelType w:val="hybridMultilevel"/>
    <w:tmpl w:val="85347E34"/>
    <w:lvl w:ilvl="0" w:tplc="FFA288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1020" w:hanging="420"/>
      </w:pPr>
    </w:lvl>
    <w:lvl w:ilvl="1" w:tplc="FD601432">
      <w:start w:val="1"/>
      <w:numFmt w:val="bullet"/>
      <w:lvlText w:val="•"/>
      <w:lvlJc w:val="left"/>
      <w:pPr>
        <w:ind w:left="-60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-180" w:hanging="420"/>
      </w:pPr>
    </w:lvl>
    <w:lvl w:ilvl="3" w:tplc="0409000F" w:tentative="1">
      <w:start w:val="1"/>
      <w:numFmt w:val="decimal"/>
      <w:lvlText w:val="%4."/>
      <w:lvlJc w:val="left"/>
      <w:pPr>
        <w:ind w:left="240" w:hanging="420"/>
      </w:pPr>
    </w:lvl>
    <w:lvl w:ilvl="4" w:tplc="04090019" w:tentative="1">
      <w:start w:val="1"/>
      <w:numFmt w:val="lowerLetter"/>
      <w:lvlText w:val="%5)"/>
      <w:lvlJc w:val="left"/>
      <w:pPr>
        <w:ind w:left="660" w:hanging="420"/>
      </w:pPr>
    </w:lvl>
    <w:lvl w:ilvl="5" w:tplc="0409001B" w:tentative="1">
      <w:start w:val="1"/>
      <w:numFmt w:val="lowerRoman"/>
      <w:lvlText w:val="%6."/>
      <w:lvlJc w:val="right"/>
      <w:pPr>
        <w:ind w:left="1080" w:hanging="420"/>
      </w:pPr>
    </w:lvl>
    <w:lvl w:ilvl="6" w:tplc="0409000F" w:tentative="1">
      <w:start w:val="1"/>
      <w:numFmt w:val="decimal"/>
      <w:lvlText w:val="%7."/>
      <w:lvlJc w:val="left"/>
      <w:pPr>
        <w:ind w:left="1500" w:hanging="420"/>
      </w:pPr>
    </w:lvl>
    <w:lvl w:ilvl="7" w:tplc="04090019" w:tentative="1">
      <w:start w:val="1"/>
      <w:numFmt w:val="lowerLetter"/>
      <w:lvlText w:val="%8)"/>
      <w:lvlJc w:val="left"/>
      <w:pPr>
        <w:ind w:left="1920" w:hanging="420"/>
      </w:pPr>
    </w:lvl>
    <w:lvl w:ilvl="8" w:tplc="0409001B" w:tentative="1">
      <w:start w:val="1"/>
      <w:numFmt w:val="lowerRoman"/>
      <w:lvlText w:val="%9."/>
      <w:lvlJc w:val="right"/>
      <w:pPr>
        <w:ind w:left="2340" w:hanging="42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02D9"/>
    <w:rsid w:val="00044DAE"/>
    <w:rsid w:val="00046811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475C"/>
    <w:rsid w:val="000B61FD"/>
    <w:rsid w:val="000B6643"/>
    <w:rsid w:val="000C0BF7"/>
    <w:rsid w:val="000C5FE3"/>
    <w:rsid w:val="000D122A"/>
    <w:rsid w:val="000D5E78"/>
    <w:rsid w:val="000E55AD"/>
    <w:rsid w:val="000E630D"/>
    <w:rsid w:val="001001BD"/>
    <w:rsid w:val="00102222"/>
    <w:rsid w:val="00120541"/>
    <w:rsid w:val="001211F3"/>
    <w:rsid w:val="00154D70"/>
    <w:rsid w:val="00166CAE"/>
    <w:rsid w:val="00173998"/>
    <w:rsid w:val="00174617"/>
    <w:rsid w:val="001759A7"/>
    <w:rsid w:val="001803E1"/>
    <w:rsid w:val="00187007"/>
    <w:rsid w:val="001A4192"/>
    <w:rsid w:val="001C11AA"/>
    <w:rsid w:val="001C1510"/>
    <w:rsid w:val="001C5C86"/>
    <w:rsid w:val="001C718D"/>
    <w:rsid w:val="001F7EB4"/>
    <w:rsid w:val="002000C2"/>
    <w:rsid w:val="00205F25"/>
    <w:rsid w:val="00221B1E"/>
    <w:rsid w:val="002335E5"/>
    <w:rsid w:val="00233A4A"/>
    <w:rsid w:val="00240DCD"/>
    <w:rsid w:val="0024786B"/>
    <w:rsid w:val="00251D80"/>
    <w:rsid w:val="002640E5"/>
    <w:rsid w:val="0026436F"/>
    <w:rsid w:val="0026606E"/>
    <w:rsid w:val="00276403"/>
    <w:rsid w:val="00296476"/>
    <w:rsid w:val="002A6928"/>
    <w:rsid w:val="002D3446"/>
    <w:rsid w:val="002D3E42"/>
    <w:rsid w:val="002E6A7D"/>
    <w:rsid w:val="002E7A9E"/>
    <w:rsid w:val="002F3C41"/>
    <w:rsid w:val="002F6C5C"/>
    <w:rsid w:val="0030045C"/>
    <w:rsid w:val="00303450"/>
    <w:rsid w:val="003104F9"/>
    <w:rsid w:val="003205AD"/>
    <w:rsid w:val="0033027D"/>
    <w:rsid w:val="00335FB2"/>
    <w:rsid w:val="0033609F"/>
    <w:rsid w:val="003422F9"/>
    <w:rsid w:val="00344158"/>
    <w:rsid w:val="00355CB6"/>
    <w:rsid w:val="0038516D"/>
    <w:rsid w:val="003869D7"/>
    <w:rsid w:val="00390119"/>
    <w:rsid w:val="003A1EB0"/>
    <w:rsid w:val="003C0F14"/>
    <w:rsid w:val="003C2DA6"/>
    <w:rsid w:val="003C6DA6"/>
    <w:rsid w:val="003D2781"/>
    <w:rsid w:val="003D62A9"/>
    <w:rsid w:val="003E60F2"/>
    <w:rsid w:val="003F268E"/>
    <w:rsid w:val="003F50C8"/>
    <w:rsid w:val="003F7B3D"/>
    <w:rsid w:val="00411698"/>
    <w:rsid w:val="00414164"/>
    <w:rsid w:val="00416EA5"/>
    <w:rsid w:val="0041789B"/>
    <w:rsid w:val="004260A5"/>
    <w:rsid w:val="00432283"/>
    <w:rsid w:val="0043745F"/>
    <w:rsid w:val="0044029F"/>
    <w:rsid w:val="00440BC9"/>
    <w:rsid w:val="00455DE4"/>
    <w:rsid w:val="00466F7C"/>
    <w:rsid w:val="0048267C"/>
    <w:rsid w:val="004876B9"/>
    <w:rsid w:val="00493A79"/>
    <w:rsid w:val="00495840"/>
    <w:rsid w:val="004A40BE"/>
    <w:rsid w:val="004A6A60"/>
    <w:rsid w:val="004C2448"/>
    <w:rsid w:val="004C634D"/>
    <w:rsid w:val="004D24B9"/>
    <w:rsid w:val="004E2CE2"/>
    <w:rsid w:val="004E5172"/>
    <w:rsid w:val="004E6F8A"/>
    <w:rsid w:val="00501F20"/>
    <w:rsid w:val="00502CD2"/>
    <w:rsid w:val="00504E33"/>
    <w:rsid w:val="005155B4"/>
    <w:rsid w:val="0052781C"/>
    <w:rsid w:val="0055216E"/>
    <w:rsid w:val="00552C2C"/>
    <w:rsid w:val="00554E09"/>
    <w:rsid w:val="005551D2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1C64"/>
    <w:rsid w:val="005A4B6E"/>
    <w:rsid w:val="005C29F7"/>
    <w:rsid w:val="005C4F58"/>
    <w:rsid w:val="005C5E8D"/>
    <w:rsid w:val="005C78F2"/>
    <w:rsid w:val="005D057C"/>
    <w:rsid w:val="005D3FEC"/>
    <w:rsid w:val="005D44BE"/>
    <w:rsid w:val="005E088B"/>
    <w:rsid w:val="005F4E3C"/>
    <w:rsid w:val="00611EC4"/>
    <w:rsid w:val="00612542"/>
    <w:rsid w:val="006146D2"/>
    <w:rsid w:val="006149EE"/>
    <w:rsid w:val="00620B3F"/>
    <w:rsid w:val="006239E7"/>
    <w:rsid w:val="006254C4"/>
    <w:rsid w:val="00627642"/>
    <w:rsid w:val="006323BE"/>
    <w:rsid w:val="006418C6"/>
    <w:rsid w:val="00641ED8"/>
    <w:rsid w:val="00654893"/>
    <w:rsid w:val="006579EB"/>
    <w:rsid w:val="00671BBB"/>
    <w:rsid w:val="00682237"/>
    <w:rsid w:val="00686D46"/>
    <w:rsid w:val="006A0EF8"/>
    <w:rsid w:val="006A45BA"/>
    <w:rsid w:val="006B1EEE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394C"/>
    <w:rsid w:val="0075252A"/>
    <w:rsid w:val="00754AB8"/>
    <w:rsid w:val="00764B84"/>
    <w:rsid w:val="00765028"/>
    <w:rsid w:val="007664A9"/>
    <w:rsid w:val="00772EC9"/>
    <w:rsid w:val="0077712F"/>
    <w:rsid w:val="0078034D"/>
    <w:rsid w:val="00790BCC"/>
    <w:rsid w:val="00795CEE"/>
    <w:rsid w:val="00796387"/>
    <w:rsid w:val="007974F5"/>
    <w:rsid w:val="007A5AA5"/>
    <w:rsid w:val="007B0F49"/>
    <w:rsid w:val="007C5B53"/>
    <w:rsid w:val="007C7E14"/>
    <w:rsid w:val="007D03D2"/>
    <w:rsid w:val="007D1AB2"/>
    <w:rsid w:val="007F0852"/>
    <w:rsid w:val="007F522E"/>
    <w:rsid w:val="007F7421"/>
    <w:rsid w:val="00801F7F"/>
    <w:rsid w:val="00813C1F"/>
    <w:rsid w:val="00834A60"/>
    <w:rsid w:val="00851229"/>
    <w:rsid w:val="00863E89"/>
    <w:rsid w:val="00872B3B"/>
    <w:rsid w:val="0088222A"/>
    <w:rsid w:val="008901F6"/>
    <w:rsid w:val="00896C03"/>
    <w:rsid w:val="008A495D"/>
    <w:rsid w:val="008A76FD"/>
    <w:rsid w:val="008B2D09"/>
    <w:rsid w:val="008B40FF"/>
    <w:rsid w:val="008B519F"/>
    <w:rsid w:val="008C0E78"/>
    <w:rsid w:val="008C3A1E"/>
    <w:rsid w:val="008C537F"/>
    <w:rsid w:val="008C5397"/>
    <w:rsid w:val="008D658B"/>
    <w:rsid w:val="008F3838"/>
    <w:rsid w:val="009035B6"/>
    <w:rsid w:val="00935CB0"/>
    <w:rsid w:val="009428A9"/>
    <w:rsid w:val="009437A2"/>
    <w:rsid w:val="00944B28"/>
    <w:rsid w:val="00967838"/>
    <w:rsid w:val="00982CD6"/>
    <w:rsid w:val="00985B73"/>
    <w:rsid w:val="009870A7"/>
    <w:rsid w:val="0098766F"/>
    <w:rsid w:val="00992266"/>
    <w:rsid w:val="00994A54"/>
    <w:rsid w:val="009A0B51"/>
    <w:rsid w:val="009A3BC4"/>
    <w:rsid w:val="009A527F"/>
    <w:rsid w:val="009A714A"/>
    <w:rsid w:val="009A7BEA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7B1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5EBC"/>
    <w:rsid w:val="00AC2D5B"/>
    <w:rsid w:val="00AC6EFB"/>
    <w:rsid w:val="00AD0751"/>
    <w:rsid w:val="00AD77C4"/>
    <w:rsid w:val="00AE25BF"/>
    <w:rsid w:val="00AE61ED"/>
    <w:rsid w:val="00AF0C13"/>
    <w:rsid w:val="00B03AF5"/>
    <w:rsid w:val="00B03C01"/>
    <w:rsid w:val="00B078D6"/>
    <w:rsid w:val="00B11B1D"/>
    <w:rsid w:val="00B1248D"/>
    <w:rsid w:val="00B14709"/>
    <w:rsid w:val="00B154D0"/>
    <w:rsid w:val="00B2081F"/>
    <w:rsid w:val="00B2743D"/>
    <w:rsid w:val="00B3015C"/>
    <w:rsid w:val="00B344D8"/>
    <w:rsid w:val="00B567D1"/>
    <w:rsid w:val="00B6322C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070E"/>
    <w:rsid w:val="00C23582"/>
    <w:rsid w:val="00C2724D"/>
    <w:rsid w:val="00C27CA9"/>
    <w:rsid w:val="00C317E7"/>
    <w:rsid w:val="00C3799C"/>
    <w:rsid w:val="00C43D1E"/>
    <w:rsid w:val="00C44336"/>
    <w:rsid w:val="00C45CAB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0F16"/>
    <w:rsid w:val="00CF4BF6"/>
    <w:rsid w:val="00CF6810"/>
    <w:rsid w:val="00D06117"/>
    <w:rsid w:val="00D16EC1"/>
    <w:rsid w:val="00D25FEE"/>
    <w:rsid w:val="00D31CC8"/>
    <w:rsid w:val="00D32678"/>
    <w:rsid w:val="00D51C77"/>
    <w:rsid w:val="00D521C1"/>
    <w:rsid w:val="00D5649C"/>
    <w:rsid w:val="00D71F40"/>
    <w:rsid w:val="00D77232"/>
    <w:rsid w:val="00D77416"/>
    <w:rsid w:val="00D80E5C"/>
    <w:rsid w:val="00D80FC6"/>
    <w:rsid w:val="00D94917"/>
    <w:rsid w:val="00DA1B4F"/>
    <w:rsid w:val="00DA74F3"/>
    <w:rsid w:val="00DB046D"/>
    <w:rsid w:val="00DB69F3"/>
    <w:rsid w:val="00DC4907"/>
    <w:rsid w:val="00DC6122"/>
    <w:rsid w:val="00DC6941"/>
    <w:rsid w:val="00DD017C"/>
    <w:rsid w:val="00DD397A"/>
    <w:rsid w:val="00DD58B7"/>
    <w:rsid w:val="00DD6699"/>
    <w:rsid w:val="00E007C5"/>
    <w:rsid w:val="00E00DBF"/>
    <w:rsid w:val="00E0137B"/>
    <w:rsid w:val="00E0213F"/>
    <w:rsid w:val="00E033E0"/>
    <w:rsid w:val="00E1026B"/>
    <w:rsid w:val="00E11CA2"/>
    <w:rsid w:val="00E13CB2"/>
    <w:rsid w:val="00E16132"/>
    <w:rsid w:val="00E1649E"/>
    <w:rsid w:val="00E20C37"/>
    <w:rsid w:val="00E232F4"/>
    <w:rsid w:val="00E45126"/>
    <w:rsid w:val="00E52C57"/>
    <w:rsid w:val="00E57E7D"/>
    <w:rsid w:val="00E84CD8"/>
    <w:rsid w:val="00E90B85"/>
    <w:rsid w:val="00E91679"/>
    <w:rsid w:val="00E92452"/>
    <w:rsid w:val="00E94CC1"/>
    <w:rsid w:val="00E96431"/>
    <w:rsid w:val="00EA755E"/>
    <w:rsid w:val="00EB090F"/>
    <w:rsid w:val="00EC3039"/>
    <w:rsid w:val="00EC5235"/>
    <w:rsid w:val="00EC73CB"/>
    <w:rsid w:val="00ED6B03"/>
    <w:rsid w:val="00ED7A5B"/>
    <w:rsid w:val="00EF0E43"/>
    <w:rsid w:val="00EF1DE8"/>
    <w:rsid w:val="00F07C92"/>
    <w:rsid w:val="00F138AB"/>
    <w:rsid w:val="00F148CA"/>
    <w:rsid w:val="00F14B43"/>
    <w:rsid w:val="00F203C7"/>
    <w:rsid w:val="00F215E2"/>
    <w:rsid w:val="00F21E3F"/>
    <w:rsid w:val="00F248CC"/>
    <w:rsid w:val="00F25C91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77FF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59B63D1-9A51-184C-9F0E-B1E3CD61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E8"/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rsid w:val="009A7B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7B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7B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7B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7B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7BEA"/>
    <w:pPr>
      <w:outlineLvl w:val="5"/>
    </w:pPr>
  </w:style>
  <w:style w:type="paragraph" w:styleId="7">
    <w:name w:val="heading 7"/>
    <w:basedOn w:val="H6"/>
    <w:next w:val="a"/>
    <w:qFormat/>
    <w:rsid w:val="009A7BEA"/>
    <w:pPr>
      <w:outlineLvl w:val="6"/>
    </w:pPr>
  </w:style>
  <w:style w:type="paragraph" w:styleId="8">
    <w:name w:val="heading 8"/>
    <w:basedOn w:val="1"/>
    <w:next w:val="a"/>
    <w:qFormat/>
    <w:rsid w:val="009A7B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7B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7BEA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rsid w:val="009A7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9A7BE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7BEA"/>
    <w:pPr>
      <w:spacing w:before="180"/>
      <w:ind w:left="2693" w:hanging="2693"/>
    </w:pPr>
    <w:rPr>
      <w:b/>
    </w:rPr>
  </w:style>
  <w:style w:type="paragraph" w:styleId="10">
    <w:name w:val="toc 1"/>
    <w:semiHidden/>
    <w:rsid w:val="009A7B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7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7BEA"/>
    <w:pPr>
      <w:ind w:left="1701" w:hanging="1701"/>
    </w:pPr>
  </w:style>
  <w:style w:type="paragraph" w:styleId="40">
    <w:name w:val="toc 4"/>
    <w:basedOn w:val="30"/>
    <w:semiHidden/>
    <w:rsid w:val="009A7BEA"/>
    <w:pPr>
      <w:ind w:left="1418" w:hanging="1418"/>
    </w:pPr>
  </w:style>
  <w:style w:type="paragraph" w:styleId="30">
    <w:name w:val="toc 3"/>
    <w:basedOn w:val="21"/>
    <w:semiHidden/>
    <w:rsid w:val="009A7BEA"/>
    <w:pPr>
      <w:ind w:left="1134" w:hanging="1134"/>
    </w:pPr>
  </w:style>
  <w:style w:type="paragraph" w:styleId="21">
    <w:name w:val="toc 2"/>
    <w:basedOn w:val="10"/>
    <w:semiHidden/>
    <w:rsid w:val="009A7B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7BEA"/>
    <w:pPr>
      <w:ind w:left="284"/>
    </w:pPr>
  </w:style>
  <w:style w:type="paragraph" w:styleId="11">
    <w:name w:val="index 1"/>
    <w:basedOn w:val="a"/>
    <w:semiHidden/>
    <w:rsid w:val="009A7BEA"/>
    <w:pPr>
      <w:keepLines/>
    </w:pPr>
  </w:style>
  <w:style w:type="paragraph" w:customStyle="1" w:styleId="ZH">
    <w:name w:val="ZH"/>
    <w:rsid w:val="009A7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7BEA"/>
    <w:pPr>
      <w:outlineLvl w:val="9"/>
    </w:pPr>
  </w:style>
  <w:style w:type="paragraph" w:styleId="23">
    <w:name w:val="List Number 2"/>
    <w:basedOn w:val="ac"/>
    <w:rsid w:val="009A7BEA"/>
    <w:pPr>
      <w:ind w:left="851"/>
    </w:pPr>
  </w:style>
  <w:style w:type="character" w:styleId="ad">
    <w:name w:val="footnote reference"/>
    <w:semiHidden/>
    <w:rsid w:val="009A7BEA"/>
    <w:rPr>
      <w:b/>
      <w:position w:val="6"/>
      <w:sz w:val="16"/>
    </w:rPr>
  </w:style>
  <w:style w:type="paragraph" w:styleId="ae">
    <w:name w:val="footnote text"/>
    <w:basedOn w:val="a"/>
    <w:semiHidden/>
    <w:rsid w:val="009A7BEA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9A7BEA"/>
    <w:pPr>
      <w:jc w:val="center"/>
    </w:pPr>
  </w:style>
  <w:style w:type="paragraph" w:customStyle="1" w:styleId="TF">
    <w:name w:val="TF"/>
    <w:basedOn w:val="TH"/>
    <w:rsid w:val="009A7BEA"/>
    <w:pPr>
      <w:keepNext w:val="0"/>
      <w:spacing w:before="0" w:after="240"/>
    </w:pPr>
  </w:style>
  <w:style w:type="paragraph" w:customStyle="1" w:styleId="NO">
    <w:name w:val="NO"/>
    <w:basedOn w:val="a"/>
    <w:rsid w:val="009A7BEA"/>
    <w:pPr>
      <w:keepLines/>
      <w:ind w:left="1135" w:hanging="851"/>
    </w:pPr>
  </w:style>
  <w:style w:type="paragraph" w:styleId="90">
    <w:name w:val="toc 9"/>
    <w:basedOn w:val="80"/>
    <w:semiHidden/>
    <w:rsid w:val="009A7BEA"/>
    <w:pPr>
      <w:ind w:left="1418" w:hanging="1418"/>
    </w:pPr>
  </w:style>
  <w:style w:type="paragraph" w:customStyle="1" w:styleId="EX">
    <w:name w:val="EX"/>
    <w:basedOn w:val="a"/>
    <w:rsid w:val="009A7BEA"/>
    <w:pPr>
      <w:keepLines/>
      <w:ind w:left="1702" w:hanging="1418"/>
    </w:pPr>
  </w:style>
  <w:style w:type="paragraph" w:customStyle="1" w:styleId="FP">
    <w:name w:val="FP"/>
    <w:basedOn w:val="a"/>
    <w:rsid w:val="009A7BEA"/>
  </w:style>
  <w:style w:type="paragraph" w:customStyle="1" w:styleId="LD">
    <w:name w:val="LD"/>
    <w:rsid w:val="009A7B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7BEA"/>
  </w:style>
  <w:style w:type="paragraph" w:customStyle="1" w:styleId="EW">
    <w:name w:val="EW"/>
    <w:basedOn w:val="EX"/>
    <w:rsid w:val="009A7BEA"/>
  </w:style>
  <w:style w:type="paragraph" w:styleId="60">
    <w:name w:val="toc 6"/>
    <w:basedOn w:val="50"/>
    <w:next w:val="a"/>
    <w:semiHidden/>
    <w:rsid w:val="009A7BEA"/>
    <w:pPr>
      <w:ind w:left="1985" w:hanging="1985"/>
    </w:pPr>
  </w:style>
  <w:style w:type="paragraph" w:styleId="70">
    <w:name w:val="toc 7"/>
    <w:basedOn w:val="60"/>
    <w:next w:val="a"/>
    <w:semiHidden/>
    <w:rsid w:val="009A7BEA"/>
    <w:pPr>
      <w:ind w:left="2268" w:hanging="2268"/>
    </w:pPr>
  </w:style>
  <w:style w:type="paragraph" w:styleId="24">
    <w:name w:val="List Bullet 2"/>
    <w:basedOn w:val="af"/>
    <w:rsid w:val="009A7BEA"/>
    <w:pPr>
      <w:ind w:left="851"/>
    </w:pPr>
  </w:style>
  <w:style w:type="paragraph" w:styleId="31">
    <w:name w:val="List Bullet 3"/>
    <w:basedOn w:val="24"/>
    <w:rsid w:val="009A7BEA"/>
    <w:pPr>
      <w:ind w:left="1135"/>
    </w:pPr>
  </w:style>
  <w:style w:type="paragraph" w:styleId="ac">
    <w:name w:val="List Number"/>
    <w:basedOn w:val="af0"/>
    <w:rsid w:val="009A7BEA"/>
  </w:style>
  <w:style w:type="paragraph" w:customStyle="1" w:styleId="EQ">
    <w:name w:val="EQ"/>
    <w:basedOn w:val="a"/>
    <w:next w:val="a"/>
    <w:rsid w:val="009A7B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7B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BEA"/>
    <w:pPr>
      <w:keepNext/>
    </w:pPr>
    <w:rPr>
      <w:rFonts w:ascii="Arial" w:hAnsi="Arial"/>
      <w:sz w:val="18"/>
    </w:rPr>
  </w:style>
  <w:style w:type="paragraph" w:customStyle="1" w:styleId="PL">
    <w:name w:val="PL"/>
    <w:rsid w:val="009A7B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BEA"/>
    <w:pPr>
      <w:jc w:val="right"/>
    </w:pPr>
  </w:style>
  <w:style w:type="paragraph" w:customStyle="1" w:styleId="H6">
    <w:name w:val="H6"/>
    <w:basedOn w:val="5"/>
    <w:next w:val="a"/>
    <w:rsid w:val="009A7B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BEA"/>
    <w:pPr>
      <w:ind w:left="851" w:hanging="851"/>
    </w:pPr>
  </w:style>
  <w:style w:type="paragraph" w:customStyle="1" w:styleId="ZA">
    <w:name w:val="ZA"/>
    <w:rsid w:val="009A7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7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7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7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7BEA"/>
    <w:pPr>
      <w:framePr w:wrap="notBeside" w:y="16161"/>
    </w:pPr>
  </w:style>
  <w:style w:type="character" w:customStyle="1" w:styleId="ZGSM">
    <w:name w:val="ZGSM"/>
    <w:rsid w:val="009A7BEA"/>
  </w:style>
  <w:style w:type="paragraph" w:styleId="25">
    <w:name w:val="List 2"/>
    <w:basedOn w:val="af0"/>
    <w:rsid w:val="009A7BEA"/>
    <w:pPr>
      <w:ind w:left="851"/>
    </w:pPr>
  </w:style>
  <w:style w:type="paragraph" w:customStyle="1" w:styleId="ZG">
    <w:name w:val="ZG"/>
    <w:rsid w:val="009A7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7BEA"/>
    <w:pPr>
      <w:ind w:left="1135"/>
    </w:pPr>
  </w:style>
  <w:style w:type="paragraph" w:styleId="41">
    <w:name w:val="List 4"/>
    <w:basedOn w:val="32"/>
    <w:rsid w:val="009A7BEA"/>
    <w:pPr>
      <w:ind w:left="1418"/>
    </w:pPr>
  </w:style>
  <w:style w:type="paragraph" w:styleId="51">
    <w:name w:val="List 5"/>
    <w:basedOn w:val="41"/>
    <w:rsid w:val="009A7BEA"/>
    <w:pPr>
      <w:ind w:left="1702"/>
    </w:pPr>
  </w:style>
  <w:style w:type="paragraph" w:customStyle="1" w:styleId="EditorsNote">
    <w:name w:val="Editor's Note"/>
    <w:basedOn w:val="NO"/>
    <w:rsid w:val="009A7BEA"/>
    <w:rPr>
      <w:color w:val="FF0000"/>
    </w:rPr>
  </w:style>
  <w:style w:type="paragraph" w:styleId="af0">
    <w:name w:val="List"/>
    <w:basedOn w:val="a"/>
    <w:rsid w:val="009A7BEA"/>
    <w:pPr>
      <w:ind w:left="568" w:hanging="284"/>
    </w:pPr>
  </w:style>
  <w:style w:type="paragraph" w:styleId="af">
    <w:name w:val="List Bullet"/>
    <w:basedOn w:val="af0"/>
    <w:rsid w:val="009A7BEA"/>
  </w:style>
  <w:style w:type="paragraph" w:styleId="42">
    <w:name w:val="List Bullet 4"/>
    <w:basedOn w:val="31"/>
    <w:rsid w:val="009A7BEA"/>
    <w:pPr>
      <w:ind w:left="1418"/>
    </w:pPr>
  </w:style>
  <w:style w:type="paragraph" w:styleId="52">
    <w:name w:val="List Bullet 5"/>
    <w:basedOn w:val="42"/>
    <w:rsid w:val="009A7BEA"/>
    <w:pPr>
      <w:ind w:left="1702"/>
    </w:pPr>
  </w:style>
  <w:style w:type="paragraph" w:customStyle="1" w:styleId="B1">
    <w:name w:val="B1"/>
    <w:basedOn w:val="af0"/>
    <w:rsid w:val="009A7BEA"/>
  </w:style>
  <w:style w:type="paragraph" w:customStyle="1" w:styleId="B2">
    <w:name w:val="B2"/>
    <w:basedOn w:val="25"/>
    <w:rsid w:val="009A7BEA"/>
  </w:style>
  <w:style w:type="paragraph" w:customStyle="1" w:styleId="B3">
    <w:name w:val="B3"/>
    <w:basedOn w:val="32"/>
    <w:rsid w:val="009A7BEA"/>
  </w:style>
  <w:style w:type="paragraph" w:customStyle="1" w:styleId="B4">
    <w:name w:val="B4"/>
    <w:basedOn w:val="41"/>
    <w:rsid w:val="009A7BEA"/>
  </w:style>
  <w:style w:type="paragraph" w:customStyle="1" w:styleId="B5">
    <w:name w:val="B5"/>
    <w:basedOn w:val="51"/>
    <w:rsid w:val="009A7BEA"/>
  </w:style>
  <w:style w:type="paragraph" w:styleId="af1">
    <w:name w:val="footer"/>
    <w:basedOn w:val="a4"/>
    <w:rsid w:val="009A7BEA"/>
    <w:pPr>
      <w:jc w:val="center"/>
    </w:pPr>
    <w:rPr>
      <w:i/>
    </w:rPr>
  </w:style>
  <w:style w:type="paragraph" w:customStyle="1" w:styleId="ZTD">
    <w:name w:val="ZTD"/>
    <w:basedOn w:val="ZB"/>
    <w:rsid w:val="009A7B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rsid w:val="00B2081F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28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tif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D5ABD-F3BE-4E42-9A0C-1BA66F94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NTT DOCOMO, INC.</cp:lastModifiedBy>
  <cp:revision>4</cp:revision>
  <cp:lastPrinted>2000-02-29T19:31:00Z</cp:lastPrinted>
  <dcterms:created xsi:type="dcterms:W3CDTF">2019-09-19T00:54:00Z</dcterms:created>
  <dcterms:modified xsi:type="dcterms:W3CDTF">2019-09-19T00:55:00Z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